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F315" w14:textId="77777777" w:rsidR="00265E74" w:rsidRPr="00E71960" w:rsidRDefault="00265E74" w:rsidP="00265E74">
      <w:pPr>
        <w:spacing w:line="240" w:lineRule="auto"/>
        <w:rPr>
          <w:rFonts w:ascii="GoudyOldSty" w:hAnsi="GoudyOldSty"/>
          <w:b/>
          <w:color w:val="000000" w:themeColor="text1"/>
          <w:sz w:val="20"/>
          <w:szCs w:val="20"/>
        </w:rPr>
      </w:pPr>
      <w:r w:rsidRPr="00E71960">
        <w:rPr>
          <w:rFonts w:ascii="GoudyOldSty" w:hAnsi="GoudyOldSty"/>
          <w:b/>
          <w:color w:val="000000" w:themeColor="text1"/>
          <w:spacing w:val="40"/>
          <w:sz w:val="56"/>
          <w:szCs w:val="144"/>
        </w:rPr>
        <w:t>NEWS</w:t>
      </w:r>
    </w:p>
    <w:p w14:paraId="3F606DCE" w14:textId="77777777" w:rsidR="00265E74" w:rsidRDefault="00265E74" w:rsidP="00265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161575E" w14:textId="73E0924D" w:rsidR="00265E74" w:rsidRPr="00800B9A" w:rsidRDefault="00265E74" w:rsidP="00265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B9A">
        <w:rPr>
          <w:rFonts w:ascii="Times New Roman" w:hAnsi="Times New Roman" w:cs="Times New Roman"/>
          <w:color w:val="000000"/>
          <w:sz w:val="24"/>
          <w:szCs w:val="24"/>
          <w:u w:val="single"/>
        </w:rPr>
        <w:t>FOR IMMEDIATE RELEASE</w:t>
      </w:r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November 2</w:t>
      </w:r>
      <w:r w:rsidR="00E92E7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00B9A">
        <w:rPr>
          <w:rFonts w:ascii="Times New Roman" w:hAnsi="Times New Roman" w:cs="Times New Roman"/>
          <w:color w:val="000000"/>
          <w:sz w:val="24"/>
          <w:szCs w:val="24"/>
        </w:rPr>
        <w:t>, 2022</w:t>
      </w:r>
    </w:p>
    <w:p w14:paraId="3E61A1B1" w14:textId="7D33C61C" w:rsidR="00265E74" w:rsidRPr="00800B9A" w:rsidRDefault="00265E74" w:rsidP="00265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Contact: </w:t>
      </w:r>
      <w:r>
        <w:rPr>
          <w:rFonts w:ascii="Times New Roman" w:hAnsi="Times New Roman" w:cs="Times New Roman"/>
          <w:color w:val="000000"/>
          <w:sz w:val="24"/>
          <w:szCs w:val="24"/>
        </w:rPr>
        <w:t>Misti Pequignot</w:t>
      </w:r>
      <w:r w:rsidRPr="00800B9A">
        <w:rPr>
          <w:rFonts w:ascii="Times New Roman" w:hAnsi="Times New Roman" w:cs="Times New Roman"/>
          <w:color w:val="000000"/>
          <w:sz w:val="24"/>
          <w:szCs w:val="24"/>
        </w:rPr>
        <w:t xml:space="preserve">, Weakley County Long Term Recovery Group </w:t>
      </w:r>
      <w:r>
        <w:rPr>
          <w:rFonts w:ascii="Times New Roman" w:hAnsi="Times New Roman" w:cs="Times New Roman"/>
          <w:color w:val="000000"/>
          <w:sz w:val="24"/>
          <w:szCs w:val="24"/>
        </w:rPr>
        <w:t>Program Coordinator</w:t>
      </w:r>
    </w:p>
    <w:p w14:paraId="4284D68C" w14:textId="77777777" w:rsidR="00265E74" w:rsidRPr="00800B9A" w:rsidRDefault="00265E74" w:rsidP="00265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278B21" w14:textId="77777777" w:rsidR="00265E74" w:rsidRPr="00800B9A" w:rsidRDefault="00265E74" w:rsidP="00265E7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B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WEAKLEY COUNTY LONG TERM RECOVERY GROUP UPDATE</w:t>
      </w:r>
    </w:p>
    <w:p w14:paraId="71115BC2" w14:textId="77777777" w:rsidR="00265E74" w:rsidRPr="00800B9A" w:rsidRDefault="00265E74" w:rsidP="00265E74">
      <w:pPr>
        <w:pStyle w:val="paragraph"/>
        <w:spacing w:before="0" w:beforeAutospacing="0" w:after="0" w:afterAutospacing="0"/>
        <w:ind w:firstLine="720"/>
        <w:textAlignment w:val="baseline"/>
      </w:pPr>
    </w:p>
    <w:p w14:paraId="41FA1B89" w14:textId="46D6C172" w:rsidR="00265E74" w:rsidRDefault="00265E74" w:rsidP="00265E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B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DRESDEN, Tenn. – The </w:t>
      </w:r>
      <w:r w:rsidRPr="00800B9A">
        <w:rPr>
          <w:rFonts w:ascii="Times New Roman" w:hAnsi="Times New Roman" w:cs="Times New Roman"/>
          <w:sz w:val="24"/>
          <w:szCs w:val="24"/>
        </w:rPr>
        <w:t xml:space="preserve">Weakley County Long Term Recovery Group (WCLTRG) has </w:t>
      </w:r>
      <w:r>
        <w:rPr>
          <w:rFonts w:ascii="Times New Roman" w:hAnsi="Times New Roman" w:cs="Times New Roman"/>
          <w:sz w:val="24"/>
          <w:szCs w:val="24"/>
        </w:rPr>
        <w:t xml:space="preserve">hired a Program Coordinator, Misti Pequignot, to serve in a full-time role overseeing the work of the group. Funding for the position comes from a Red Cross grant totaling </w:t>
      </w:r>
      <w:r w:rsidRPr="00800B9A">
        <w:rPr>
          <w:rFonts w:ascii="Times New Roman" w:hAnsi="Times New Roman" w:cs="Times New Roman"/>
          <w:sz w:val="24"/>
          <w:szCs w:val="24"/>
        </w:rPr>
        <w:t xml:space="preserve">$171,850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800B9A">
        <w:rPr>
          <w:rFonts w:ascii="Times New Roman" w:hAnsi="Times New Roman" w:cs="Times New Roman"/>
          <w:sz w:val="24"/>
          <w:szCs w:val="24"/>
        </w:rPr>
        <w:t xml:space="preserve">use through June 30, 2023, to fund a WCLTRG Program Coordinator, a WCLTRG Construction Manager, lease storage space for donations, and expand the capacity for assistance.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00B9A">
        <w:rPr>
          <w:rFonts w:ascii="Times New Roman" w:hAnsi="Times New Roman" w:cs="Times New Roman"/>
          <w:sz w:val="24"/>
          <w:szCs w:val="24"/>
        </w:rPr>
        <w:t xml:space="preserve">he United Methodist Committee on Relief (UMCOR) </w:t>
      </w:r>
      <w:r>
        <w:rPr>
          <w:rFonts w:ascii="Times New Roman" w:hAnsi="Times New Roman" w:cs="Times New Roman"/>
          <w:sz w:val="24"/>
          <w:szCs w:val="24"/>
        </w:rPr>
        <w:t xml:space="preserve">employs </w:t>
      </w:r>
      <w:r w:rsidRPr="00800B9A">
        <w:rPr>
          <w:rFonts w:ascii="Times New Roman" w:hAnsi="Times New Roman" w:cs="Times New Roman"/>
          <w:sz w:val="24"/>
          <w:szCs w:val="24"/>
        </w:rPr>
        <w:t xml:space="preserve">a construction manager who will assist the WCLTRG with construction estimates until the WCLTRG Construction Manager is hired. </w:t>
      </w:r>
    </w:p>
    <w:p w14:paraId="454B7613" w14:textId="34361DD1" w:rsidR="002D34FD" w:rsidRPr="002D34FD" w:rsidRDefault="006B5694" w:rsidP="002D34FD">
      <w:pPr>
        <w:shd w:val="clear" w:color="auto" w:fill="FFFFFF"/>
        <w:spacing w:after="0" w:line="480" w:lineRule="auto"/>
        <w:mirrorIndents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West Tennessee Legal Services has provided a representative, </w:t>
      </w:r>
      <w:r w:rsidR="009400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ttorney Mike Creasy, to assist </w:t>
      </w:r>
      <w:r w:rsidR="009400F9">
        <w:rPr>
          <w:rFonts w:ascii="Times New Roman" w:hAnsi="Times New Roman" w:cs="Times New Roman"/>
          <w:sz w:val="24"/>
          <w:szCs w:val="24"/>
        </w:rPr>
        <w:t xml:space="preserve">qualifying </w:t>
      </w:r>
      <w:r>
        <w:rPr>
          <w:rFonts w:ascii="Times New Roman" w:hAnsi="Times New Roman" w:cs="Times New Roman"/>
          <w:sz w:val="24"/>
          <w:szCs w:val="24"/>
        </w:rPr>
        <w:t>survivors</w:t>
      </w:r>
      <w:r w:rsidR="009400F9">
        <w:rPr>
          <w:rFonts w:ascii="Times New Roman" w:hAnsi="Times New Roman" w:cs="Times New Roman"/>
          <w:sz w:val="24"/>
          <w:szCs w:val="24"/>
        </w:rPr>
        <w:t xml:space="preserve">. West TN Legal Services and Creasy </w:t>
      </w:r>
      <w:r w:rsidR="009400F9">
        <w:rPr>
          <w:rFonts w:ascii="Times New Roman" w:eastAsia="Times New Roman" w:hAnsi="Times New Roman" w:cs="Times New Roman"/>
          <w:color w:val="222222"/>
          <w:sz w:val="24"/>
          <w:szCs w:val="24"/>
        </w:rPr>
        <w:t>will provide help for disaster-related foreclosures, landlord issues, FEMA recoupment, housing disputes, clearing titles</w:t>
      </w:r>
      <w:r w:rsidR="002D34FD">
        <w:rPr>
          <w:rFonts w:ascii="Times New Roman" w:eastAsia="Times New Roman" w:hAnsi="Times New Roman" w:cs="Times New Roman"/>
          <w:color w:val="222222"/>
          <w:sz w:val="24"/>
          <w:szCs w:val="24"/>
        </w:rPr>
        <w:t>, and contracts</w:t>
      </w:r>
      <w:r w:rsidR="009400F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Legal services are </w:t>
      </w:r>
      <w:r w:rsidR="005242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funded by a disaster recovery grant provided to </w:t>
      </w:r>
      <w:r w:rsidR="009400F9">
        <w:rPr>
          <w:rFonts w:ascii="Times New Roman" w:eastAsia="Times New Roman" w:hAnsi="Times New Roman" w:cs="Times New Roman"/>
          <w:color w:val="222222"/>
          <w:sz w:val="24"/>
          <w:szCs w:val="24"/>
        </w:rPr>
        <w:t>West TN Legal Services</w:t>
      </w:r>
      <w:r w:rsidR="005242E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D40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Survivors in need of legal assistance should call West Tennessee Legal Services at 1-</w:t>
      </w:r>
      <w:r w:rsidR="00E92E75" w:rsidRP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800</w:t>
      </w:r>
      <w:r w:rsid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E92E75" w:rsidRP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372</w:t>
      </w:r>
      <w:r w:rsid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E92E75" w:rsidRP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8346</w:t>
      </w:r>
      <w:r w:rsid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 apply online at </w:t>
      </w:r>
      <w:r w:rsidR="00E92E75" w:rsidRPr="00E92E75">
        <w:rPr>
          <w:rFonts w:ascii="Times New Roman" w:eastAsia="Times New Roman" w:hAnsi="Times New Roman" w:cs="Times New Roman"/>
          <w:color w:val="222222"/>
          <w:sz w:val="24"/>
          <w:szCs w:val="24"/>
        </w:rPr>
        <w:t>https://wtls.org</w:t>
      </w:r>
    </w:p>
    <w:p w14:paraId="5423F839" w14:textId="55E7D5CF" w:rsidR="002D34FD" w:rsidRPr="002D34FD" w:rsidRDefault="002D34FD" w:rsidP="00461B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34FD">
        <w:rPr>
          <w:rFonts w:ascii="Times New Roman" w:hAnsi="Times New Roman" w:cs="Times New Roman"/>
          <w:sz w:val="24"/>
          <w:szCs w:val="24"/>
        </w:rPr>
        <w:t xml:space="preserve">Weakley County Long Term Recovery Group in partnership with the Weakley County and City of Dresden Mayors’ offices, </w:t>
      </w:r>
      <w:r w:rsidR="00461B2F">
        <w:rPr>
          <w:rFonts w:ascii="Times New Roman" w:hAnsi="Times New Roman" w:cs="Times New Roman"/>
          <w:sz w:val="24"/>
          <w:szCs w:val="24"/>
        </w:rPr>
        <w:t>are</w:t>
      </w:r>
      <w:r w:rsidRPr="002D34FD">
        <w:rPr>
          <w:rFonts w:ascii="Times New Roman" w:hAnsi="Times New Roman" w:cs="Times New Roman"/>
          <w:sz w:val="24"/>
          <w:szCs w:val="24"/>
        </w:rPr>
        <w:t xml:space="preserve"> organiz</w:t>
      </w:r>
      <w:r w:rsidR="00461B2F">
        <w:rPr>
          <w:rFonts w:ascii="Times New Roman" w:hAnsi="Times New Roman" w:cs="Times New Roman"/>
          <w:sz w:val="24"/>
          <w:szCs w:val="24"/>
        </w:rPr>
        <w:t xml:space="preserve">ing Recovery Commemoration events </w:t>
      </w:r>
      <w:r w:rsidRPr="002D34FD">
        <w:rPr>
          <w:rFonts w:ascii="Times New Roman" w:hAnsi="Times New Roman" w:cs="Times New Roman"/>
          <w:sz w:val="24"/>
          <w:szCs w:val="24"/>
        </w:rPr>
        <w:t>for the residents and survivors of the devastating tornado that impacted Dresden, TN on December 10th, 2021.</w:t>
      </w:r>
      <w:r w:rsidR="00461B2F">
        <w:rPr>
          <w:rFonts w:ascii="Times New Roman" w:hAnsi="Times New Roman" w:cs="Times New Roman"/>
          <w:sz w:val="24"/>
          <w:szCs w:val="24"/>
        </w:rPr>
        <w:t xml:space="preserve"> </w:t>
      </w:r>
      <w:r w:rsidRPr="002D34FD">
        <w:rPr>
          <w:rFonts w:ascii="Times New Roman" w:hAnsi="Times New Roman" w:cs="Times New Roman"/>
          <w:sz w:val="24"/>
          <w:szCs w:val="24"/>
        </w:rPr>
        <w:t xml:space="preserve">A Recovery Commemoration Ceremony and Tree Lighting Ceremony has been planned for December 10th, 2022, to serve as a remembrance, source of disaster recovery information, </w:t>
      </w:r>
      <w:r w:rsidRPr="002D34FD">
        <w:rPr>
          <w:rFonts w:ascii="Times New Roman" w:hAnsi="Times New Roman" w:cs="Times New Roman"/>
          <w:sz w:val="24"/>
          <w:szCs w:val="24"/>
        </w:rPr>
        <w:lastRenderedPageBreak/>
        <w:t>and celebration of community unity.</w:t>
      </w:r>
      <w:r w:rsidR="00461B2F">
        <w:rPr>
          <w:rFonts w:ascii="Times New Roman" w:hAnsi="Times New Roman" w:cs="Times New Roman"/>
          <w:sz w:val="24"/>
          <w:szCs w:val="24"/>
        </w:rPr>
        <w:t xml:space="preserve"> </w:t>
      </w:r>
      <w:r w:rsidRPr="002D34FD">
        <w:rPr>
          <w:rFonts w:ascii="Times New Roman" w:hAnsi="Times New Roman" w:cs="Times New Roman"/>
          <w:sz w:val="24"/>
          <w:szCs w:val="24"/>
        </w:rPr>
        <w:t>The Recovery Commemoration Ceremony will take place at McWherter Civic Center from 2pm-4pm. Dr. Don McCulley and others will be speaking, first responders will be recognized, and recovery assistance representatives and information will be available.</w:t>
      </w:r>
      <w:r w:rsidR="00461B2F">
        <w:rPr>
          <w:rFonts w:ascii="Times New Roman" w:hAnsi="Times New Roman" w:cs="Times New Roman"/>
          <w:sz w:val="24"/>
          <w:szCs w:val="24"/>
        </w:rPr>
        <w:t xml:space="preserve"> </w:t>
      </w:r>
      <w:r w:rsidRPr="002D34FD">
        <w:rPr>
          <w:rFonts w:ascii="Times New Roman" w:hAnsi="Times New Roman" w:cs="Times New Roman"/>
          <w:sz w:val="24"/>
          <w:szCs w:val="24"/>
        </w:rPr>
        <w:t xml:space="preserve">The Tree Lighting Ceremony will take place on </w:t>
      </w:r>
      <w:r w:rsidR="00461B2F" w:rsidRPr="002D34FD">
        <w:rPr>
          <w:rFonts w:ascii="Times New Roman" w:hAnsi="Times New Roman" w:cs="Times New Roman"/>
          <w:sz w:val="24"/>
          <w:szCs w:val="24"/>
        </w:rPr>
        <w:t>Court</w:t>
      </w:r>
      <w:r w:rsidRPr="002D34FD">
        <w:rPr>
          <w:rFonts w:ascii="Times New Roman" w:hAnsi="Times New Roman" w:cs="Times New Roman"/>
          <w:sz w:val="24"/>
          <w:szCs w:val="24"/>
        </w:rPr>
        <w:t xml:space="preserve"> Square at 5pm. More details to come.</w:t>
      </w:r>
    </w:p>
    <w:p w14:paraId="32FF2C90" w14:textId="1442E131" w:rsidR="00265E74" w:rsidRPr="00800B9A" w:rsidRDefault="00265E74" w:rsidP="00265E74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  <w:r w:rsidRPr="00800B9A">
        <w:t xml:space="preserve">As of </w:t>
      </w:r>
      <w:r w:rsidR="002F2D9E">
        <w:t>November 18, 2022</w:t>
      </w:r>
      <w:r>
        <w:t>,</w:t>
      </w:r>
      <w:r w:rsidRPr="00800B9A">
        <w:t xml:space="preserve"> WCLTRG Allocations Committee has facilitated the payment of $</w:t>
      </w:r>
      <w:r>
        <w:t>1</w:t>
      </w:r>
      <w:r w:rsidR="002D34FD">
        <w:t>58,968</w:t>
      </w:r>
      <w:r>
        <w:t xml:space="preserve"> </w:t>
      </w:r>
      <w:r w:rsidRPr="00800B9A">
        <w:t xml:space="preserve">to meet the needs of survivors in case management since its inception. Funding has been provided by </w:t>
      </w:r>
      <w:r w:rsidRPr="00800B9A">
        <w:rPr>
          <w:color w:val="000000" w:themeColor="text1"/>
        </w:rPr>
        <w:t xml:space="preserve">Dresden Church of Christ, Dresden Elks Lodge, Dresden First Baptist Church, Dresden Rotary Club, Greenfield Church of Christ, Lebanon Church of Christ, and the Weakley County Baptist Association. </w:t>
      </w:r>
      <w:r>
        <w:rPr>
          <w:color w:val="000000" w:themeColor="text1"/>
        </w:rPr>
        <w:t>These organizations provided $200,920 in assistance to survivors prior to the creation of the WCLTRG in addition to food, toiletries, appliances, and clothing.</w:t>
      </w:r>
    </w:p>
    <w:p w14:paraId="025D6955" w14:textId="15F7FBB8" w:rsidR="00265E74" w:rsidRPr="00800B9A" w:rsidRDefault="00265E74" w:rsidP="00265E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B9A">
        <w:rPr>
          <w:rFonts w:ascii="Times New Roman" w:hAnsi="Times New Roman" w:cs="Times New Roman"/>
          <w:sz w:val="24"/>
          <w:szCs w:val="24"/>
        </w:rPr>
        <w:tab/>
        <w:t xml:space="preserve">The following case management update was provided by UMCOR on </w:t>
      </w:r>
      <w:r w:rsidR="002D34FD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4FD">
        <w:rPr>
          <w:rFonts w:ascii="Times New Roman" w:hAnsi="Times New Roman" w:cs="Times New Roman"/>
          <w:sz w:val="24"/>
          <w:szCs w:val="24"/>
        </w:rPr>
        <w:t>16</w:t>
      </w:r>
      <w:r w:rsidRPr="00800B9A">
        <w:rPr>
          <w:rFonts w:ascii="Times New Roman" w:hAnsi="Times New Roman" w:cs="Times New Roman"/>
          <w:sz w:val="24"/>
          <w:szCs w:val="24"/>
        </w:rPr>
        <w:t>, 2022: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265E74" w:rsidRPr="00800B9A" w14:paraId="0ACC6B23" w14:textId="77777777">
        <w:tc>
          <w:tcPr>
            <w:tcW w:w="6745" w:type="dxa"/>
            <w:shd w:val="clear" w:color="auto" w:fill="D0CECE" w:themeFill="background2" w:themeFillShade="E6"/>
          </w:tcPr>
          <w:p w14:paraId="549E8D43" w14:textId="77777777" w:rsidR="00265E74" w:rsidRPr="00800B9A" w:rsidRDefault="00265E74">
            <w:pPr>
              <w:tabs>
                <w:tab w:val="left" w:pos="13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Homeowners with Repair and/or Rebuild Needs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619E23B3" w14:textId="0B7AE3F7" w:rsidR="00265E74" w:rsidRPr="00800B9A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3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E74" w:rsidRPr="00800B9A" w14:paraId="3215029B" w14:textId="77777777">
        <w:tc>
          <w:tcPr>
            <w:tcW w:w="6745" w:type="dxa"/>
            <w:shd w:val="clear" w:color="auto" w:fill="D0CECE" w:themeFill="background2" w:themeFillShade="E6"/>
          </w:tcPr>
          <w:p w14:paraId="5F36E0C6" w14:textId="77777777" w:rsidR="00265E74" w:rsidRPr="00800B9A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Renters with Relocation and/or Housing to be Determined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5759FB92" w14:textId="3037493E" w:rsidR="00265E74" w:rsidRDefault="002D34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E74" w:rsidRPr="00800B9A" w14:paraId="381FF7FC" w14:textId="77777777">
        <w:tc>
          <w:tcPr>
            <w:tcW w:w="6745" w:type="dxa"/>
            <w:shd w:val="clear" w:color="auto" w:fill="D0CECE" w:themeFill="background2" w:themeFillShade="E6"/>
          </w:tcPr>
          <w:p w14:paraId="6B11C3BB" w14:textId="77777777" w:rsidR="00265E74" w:rsidRPr="00800B9A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9A">
              <w:rPr>
                <w:rFonts w:ascii="Times New Roman" w:hAnsi="Times New Roman" w:cs="Times New Roman"/>
                <w:sz w:val="24"/>
                <w:szCs w:val="24"/>
              </w:rPr>
              <w:t>Closed Cases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238ECB74" w14:textId="5C93FCEC" w:rsidR="00265E74" w:rsidRPr="00800B9A" w:rsidRDefault="002D34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65E74" w:rsidRPr="00800B9A" w14:paraId="07D5B265" w14:textId="77777777">
        <w:tc>
          <w:tcPr>
            <w:tcW w:w="6745" w:type="dxa"/>
            <w:shd w:val="clear" w:color="auto" w:fill="D0CECE" w:themeFill="background2" w:themeFillShade="E6"/>
          </w:tcPr>
          <w:p w14:paraId="3D794607" w14:textId="77777777" w:rsidR="00265E74" w:rsidRPr="00800B9A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B9A">
              <w:rPr>
                <w:rFonts w:ascii="Times New Roman" w:hAnsi="Times New Roman" w:cs="Times New Roman"/>
                <w:sz w:val="24"/>
                <w:szCs w:val="24"/>
              </w:rPr>
              <w:t>Awaiting Assignment to Case Manager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70805F52" w14:textId="583994B1" w:rsidR="00265E74" w:rsidRPr="00800B9A" w:rsidRDefault="002D34F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65E74" w:rsidRPr="00800B9A" w14:paraId="50077494" w14:textId="77777777">
        <w:tc>
          <w:tcPr>
            <w:tcW w:w="6745" w:type="dxa"/>
            <w:shd w:val="clear" w:color="auto" w:fill="D0CECE" w:themeFill="background2" w:themeFillShade="E6"/>
          </w:tcPr>
          <w:p w14:paraId="2C298BDC" w14:textId="77777777" w:rsidR="00265E74" w:rsidRPr="00800B9A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Cases</w:t>
            </w:r>
          </w:p>
        </w:tc>
        <w:tc>
          <w:tcPr>
            <w:tcW w:w="2605" w:type="dxa"/>
            <w:shd w:val="clear" w:color="auto" w:fill="D0CECE" w:themeFill="background2" w:themeFillShade="E6"/>
          </w:tcPr>
          <w:p w14:paraId="50E72F1E" w14:textId="05A0392A" w:rsidR="00265E74" w:rsidRDefault="00265E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109FE7E" w14:textId="77777777" w:rsidR="002D34FD" w:rsidRDefault="002D34FD" w:rsidP="00265E74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</w:p>
    <w:p w14:paraId="0EFF948B" w14:textId="0A86D0EE" w:rsidR="00265E74" w:rsidRPr="00800B9A" w:rsidRDefault="00265E74" w:rsidP="00265E74">
      <w:pPr>
        <w:pStyle w:val="paragraph"/>
        <w:spacing w:before="0" w:beforeAutospacing="0" w:after="0" w:afterAutospacing="0" w:line="480" w:lineRule="auto"/>
        <w:ind w:firstLine="720"/>
        <w:contextualSpacing/>
        <w:textAlignment w:val="baseline"/>
        <w:rPr>
          <w:color w:val="000000" w:themeColor="text1"/>
        </w:rPr>
      </w:pPr>
      <w:r w:rsidRPr="00800B9A">
        <w:rPr>
          <w:color w:val="000000" w:themeColor="text1"/>
        </w:rPr>
        <w:t>The Recovery Center is open Tuesdays and Thursday</w:t>
      </w:r>
      <w:r>
        <w:rPr>
          <w:color w:val="000000" w:themeColor="text1"/>
        </w:rPr>
        <w:t>s</w:t>
      </w:r>
      <w:r w:rsidRPr="00800B9A">
        <w:rPr>
          <w:color w:val="000000" w:themeColor="text1"/>
        </w:rPr>
        <w:t xml:space="preserve"> from 10 a.m. to 4 p.m. to support survivors locally. The center </w:t>
      </w:r>
      <w:r>
        <w:rPr>
          <w:color w:val="000000" w:themeColor="text1"/>
        </w:rPr>
        <w:t xml:space="preserve">is currently staffed by </w:t>
      </w:r>
      <w:r w:rsidR="006B5694">
        <w:rPr>
          <w:color w:val="000000" w:themeColor="text1"/>
        </w:rPr>
        <w:t xml:space="preserve">the Program Coordinator and </w:t>
      </w:r>
      <w:r w:rsidRPr="00800B9A">
        <w:rPr>
          <w:color w:val="000000" w:themeColor="text1"/>
        </w:rPr>
        <w:t xml:space="preserve">two case managers. Walk-ins are welcome or you can contact the center by calling </w:t>
      </w:r>
      <w:r>
        <w:rPr>
          <w:color w:val="000000" w:themeColor="text1"/>
        </w:rPr>
        <w:t xml:space="preserve">(731) </w:t>
      </w:r>
      <w:r w:rsidRPr="00800B9A">
        <w:rPr>
          <w:color w:val="000000" w:themeColor="text1"/>
        </w:rPr>
        <w:t xml:space="preserve">699-7913. </w:t>
      </w:r>
    </w:p>
    <w:p w14:paraId="34AE5949" w14:textId="1B22A854" w:rsidR="00FA7AE3" w:rsidRPr="00E92E75" w:rsidRDefault="00265E74" w:rsidP="00E92E75">
      <w:pPr>
        <w:pStyle w:val="paragraph"/>
        <w:spacing w:before="0" w:beforeAutospacing="0" w:after="0" w:afterAutospacing="0" w:line="480" w:lineRule="auto"/>
        <w:ind w:firstLine="720"/>
        <w:contextualSpacing/>
        <w:jc w:val="center"/>
        <w:textAlignment w:val="baseline"/>
        <w:rPr>
          <w:color w:val="000000" w:themeColor="text1"/>
        </w:rPr>
      </w:pPr>
      <w:r w:rsidRPr="00800B9A">
        <w:t>###</w:t>
      </w:r>
    </w:p>
    <w:sectPr w:rsidR="00FA7AE3" w:rsidRPr="00E92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dSty">
    <w:altName w:val="Goudy Old Style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74"/>
    <w:rsid w:val="00234C98"/>
    <w:rsid w:val="00265E74"/>
    <w:rsid w:val="002D34FD"/>
    <w:rsid w:val="002F2D9E"/>
    <w:rsid w:val="00461B2F"/>
    <w:rsid w:val="005242ED"/>
    <w:rsid w:val="005C4EB5"/>
    <w:rsid w:val="006B5694"/>
    <w:rsid w:val="009400F9"/>
    <w:rsid w:val="00966547"/>
    <w:rsid w:val="00AD40BF"/>
    <w:rsid w:val="00E92E75"/>
    <w:rsid w:val="00FA7AE3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CF7"/>
  <w15:docId w15:val="{7034BC0C-128F-4670-9050-8E02FC79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6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211Hub</dc:creator>
  <cp:keywords/>
  <dc:description/>
  <cp:lastModifiedBy>Weakley PC</cp:lastModifiedBy>
  <cp:revision>2</cp:revision>
  <dcterms:created xsi:type="dcterms:W3CDTF">2022-11-28T20:04:00Z</dcterms:created>
  <dcterms:modified xsi:type="dcterms:W3CDTF">2022-11-28T20:04:00Z</dcterms:modified>
</cp:coreProperties>
</file>